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4924C" w14:textId="3E2CB7BA" w:rsidR="00E31068" w:rsidRDefault="00E31068" w:rsidP="00E31068">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DF7BED">
        <w:rPr>
          <w:rFonts w:ascii="Arial" w:hAnsi="Arial" w:cs="Arial"/>
          <w:b/>
          <w:bCs/>
        </w:rPr>
        <w:t>8465</w:t>
      </w:r>
    </w:p>
    <w:p w14:paraId="48BD6EEF" w14:textId="77777777" w:rsidR="00E31068" w:rsidRPr="00210D4C" w:rsidRDefault="00E31068" w:rsidP="00E3106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DEF29FE"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CD65579" w:rsidR="00531215" w:rsidRPr="00764EBC" w:rsidRDefault="003D3C45" w:rsidP="00311702">
      <w:pPr>
        <w:pStyle w:val="3GPPHeader"/>
      </w:pPr>
      <w:r w:rsidRPr="00764EBC">
        <w:t>Title:</w:t>
      </w:r>
      <w:r w:rsidR="00E90E49" w:rsidRPr="00764EBC">
        <w:tab/>
      </w:r>
      <w:r w:rsidR="00495F3B">
        <w:t xml:space="preserve">Timing </w:t>
      </w:r>
      <w:r w:rsidR="00227C83">
        <w:t>Relationship Enhancement in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49404445"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BF2C61">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BF2C61">
        <w:t>[2]</w:t>
      </w:r>
      <w:r w:rsidR="00BF2C61">
        <w:fldChar w:fldCharType="end"/>
      </w:r>
      <w:r w:rsidR="00BF2C61">
        <w:t>. The following agreements have been made in RAN1 #102-e</w:t>
      </w:r>
      <w:r w:rsidR="00AA332E">
        <w:t xml:space="preserve"> meeting</w:t>
      </w:r>
      <w:r w:rsidR="00BF2C61">
        <w:t xml:space="preserve"> </w:t>
      </w:r>
      <w:r w:rsidR="00BF2C61">
        <w:fldChar w:fldCharType="begin"/>
      </w:r>
      <w:r w:rsidR="00BF2C61">
        <w:instrText xml:space="preserve"> REF _Ref49784738 \r \h </w:instrText>
      </w:r>
      <w:r w:rsidR="00BF2C61">
        <w:fldChar w:fldCharType="separate"/>
      </w:r>
      <w:r w:rsidR="00BF2C61">
        <w:t>[3]</w:t>
      </w:r>
      <w:r w:rsidR="00BF2C61">
        <w:fldChar w:fldCharType="end"/>
      </w:r>
      <w:r w:rsidR="00BF2C61">
        <w:t>.</w:t>
      </w:r>
    </w:p>
    <w:p w14:paraId="30672A21" w14:textId="17516008" w:rsidR="00EC0D2F" w:rsidRDefault="00EC0D2F" w:rsidP="00416D56">
      <w:pPr>
        <w:jc w:val="both"/>
        <w:rPr>
          <w:szCs w:val="20"/>
        </w:rPr>
      </w:pPr>
    </w:p>
    <w:p w14:paraId="01DE218A" w14:textId="77777777" w:rsidR="00BF2C61" w:rsidRDefault="00BF2C61" w:rsidP="00BF2C61">
      <w:pPr>
        <w:rPr>
          <w:lang w:eastAsia="x-none"/>
        </w:rPr>
      </w:pPr>
      <w:bookmarkStart w:id="0" w:name="_Hlk49429056"/>
      <w:r>
        <w:rPr>
          <w:highlight w:val="green"/>
          <w:lang w:eastAsia="x-none"/>
        </w:rPr>
        <w:t>Agreement:</w:t>
      </w:r>
    </w:p>
    <w:p w14:paraId="41B96CBC" w14:textId="77777777" w:rsidR="00BF2C61" w:rsidRDefault="00BF2C61" w:rsidP="00BF2C61">
      <w:pPr>
        <w:numPr>
          <w:ilvl w:val="0"/>
          <w:numId w:val="23"/>
        </w:numPr>
        <w:ind w:left="360"/>
        <w:rPr>
          <w:b/>
          <w:bCs/>
          <w:u w:val="single"/>
          <w:lang w:eastAsia="x-none"/>
        </w:rPr>
      </w:pPr>
      <w:r>
        <w:rPr>
          <w:lang w:eastAsia="x-none"/>
        </w:rPr>
        <w:t xml:space="preserve">Introduce </w:t>
      </w:r>
      <w:proofErr w:type="spellStart"/>
      <w:r>
        <w:rPr>
          <w:lang w:eastAsia="x-none"/>
        </w:rPr>
        <w:t>K_offset</w:t>
      </w:r>
      <w:proofErr w:type="spellEnd"/>
      <w:r>
        <w:rPr>
          <w:lang w:eastAsia="x-none"/>
        </w:rPr>
        <w:t xml:space="preserve"> to enhance the following timing relationships:</w:t>
      </w:r>
    </w:p>
    <w:p w14:paraId="018D2FF9" w14:textId="77777777" w:rsidR="00BF2C61" w:rsidRDefault="00BF2C61" w:rsidP="00BF2C61">
      <w:pPr>
        <w:numPr>
          <w:ilvl w:val="1"/>
          <w:numId w:val="23"/>
        </w:numPr>
        <w:ind w:left="1080"/>
        <w:rPr>
          <w:b/>
          <w:bCs/>
          <w:u w:val="single"/>
          <w:lang w:eastAsia="x-none"/>
        </w:rPr>
      </w:pPr>
      <w:r>
        <w:rPr>
          <w:lang w:eastAsia="x-none"/>
        </w:rPr>
        <w:t>The transmission timing of DCI scheduled PUSCH (including CSI on PUSCH).</w:t>
      </w:r>
    </w:p>
    <w:p w14:paraId="207610B7" w14:textId="77777777" w:rsidR="00BF2C61" w:rsidRDefault="00BF2C61" w:rsidP="00BF2C61">
      <w:pPr>
        <w:numPr>
          <w:ilvl w:val="1"/>
          <w:numId w:val="24"/>
        </w:numPr>
        <w:ind w:left="1080"/>
        <w:rPr>
          <w:lang w:eastAsia="x-none"/>
        </w:rPr>
      </w:pPr>
      <w:r>
        <w:rPr>
          <w:lang w:eastAsia="x-none"/>
        </w:rPr>
        <w:t>The transmission timing of RAR grant scheduled PUSCH.</w:t>
      </w:r>
    </w:p>
    <w:p w14:paraId="6C6C0B3B" w14:textId="77777777" w:rsidR="00BF2C61" w:rsidRDefault="00BF2C61" w:rsidP="00BF2C61">
      <w:pPr>
        <w:numPr>
          <w:ilvl w:val="1"/>
          <w:numId w:val="24"/>
        </w:numPr>
        <w:ind w:left="1080"/>
        <w:rPr>
          <w:lang w:eastAsia="x-none"/>
        </w:rPr>
      </w:pPr>
      <w:r>
        <w:rPr>
          <w:lang w:eastAsia="x-none"/>
        </w:rPr>
        <w:t>The transmission timing of HARQ-ACK on PUCCH.</w:t>
      </w:r>
    </w:p>
    <w:p w14:paraId="07F7B81B" w14:textId="77777777" w:rsidR="00BF2C61" w:rsidRDefault="00BF2C61" w:rsidP="00BF2C61">
      <w:pPr>
        <w:numPr>
          <w:ilvl w:val="1"/>
          <w:numId w:val="24"/>
        </w:numPr>
        <w:ind w:left="1080"/>
        <w:rPr>
          <w:lang w:eastAsia="x-none"/>
        </w:rPr>
      </w:pPr>
      <w:r>
        <w:rPr>
          <w:lang w:eastAsia="x-none"/>
        </w:rPr>
        <w:t>The CSI reference resource timing.</w:t>
      </w:r>
    </w:p>
    <w:p w14:paraId="455EA1A0" w14:textId="77777777" w:rsidR="00BF2C61" w:rsidRDefault="00BF2C61" w:rsidP="00BF2C61">
      <w:pPr>
        <w:numPr>
          <w:ilvl w:val="1"/>
          <w:numId w:val="24"/>
        </w:numPr>
        <w:ind w:left="1080"/>
        <w:rPr>
          <w:lang w:eastAsia="x-none"/>
        </w:rPr>
      </w:pPr>
      <w:r>
        <w:rPr>
          <w:lang w:eastAsia="x-none"/>
        </w:rPr>
        <w:t>The transmission timing of aperiodic SRS.</w:t>
      </w:r>
    </w:p>
    <w:p w14:paraId="5A6B4B58" w14:textId="77777777" w:rsidR="00BF2C61" w:rsidRDefault="00BF2C61" w:rsidP="00BF2C61">
      <w:pPr>
        <w:numPr>
          <w:ilvl w:val="0"/>
          <w:numId w:val="24"/>
        </w:numPr>
        <w:ind w:left="360"/>
        <w:rPr>
          <w:lang w:eastAsia="x-none"/>
        </w:rPr>
      </w:pPr>
      <w:r>
        <w:rPr>
          <w:lang w:eastAsia="x-none"/>
        </w:rPr>
        <w:t xml:space="preserve">Note: Additional timing relationships that require </w:t>
      </w:r>
      <w:proofErr w:type="spellStart"/>
      <w:r>
        <w:rPr>
          <w:lang w:eastAsia="x-none"/>
        </w:rPr>
        <w:t>K_offset</w:t>
      </w:r>
      <w:proofErr w:type="spellEnd"/>
      <w:r>
        <w:rPr>
          <w:lang w:eastAsia="x-none"/>
        </w:rPr>
        <w:t xml:space="preserve"> of the same or different values can be further identified.</w:t>
      </w:r>
    </w:p>
    <w:bookmarkEnd w:id="0"/>
    <w:p w14:paraId="61364F1A" w14:textId="77777777" w:rsidR="00BF2C61" w:rsidRDefault="00BF2C61" w:rsidP="00BF2C61">
      <w:pPr>
        <w:rPr>
          <w:lang w:val="en-GB" w:eastAsia="x-none"/>
        </w:rPr>
      </w:pPr>
    </w:p>
    <w:p w14:paraId="7B857401" w14:textId="77777777" w:rsidR="00BF2C61" w:rsidRDefault="00BF2C61" w:rsidP="00BF2C61">
      <w:pPr>
        <w:rPr>
          <w:lang w:eastAsia="x-none"/>
        </w:rPr>
      </w:pPr>
      <w:bookmarkStart w:id="1" w:name="_Hlk49428996"/>
      <w:r>
        <w:rPr>
          <w:highlight w:val="green"/>
          <w:lang w:eastAsia="x-none"/>
        </w:rPr>
        <w:t>Agreement:</w:t>
      </w:r>
    </w:p>
    <w:p w14:paraId="49C04937" w14:textId="77777777" w:rsidR="00BF2C61" w:rsidRDefault="00BF2C61" w:rsidP="00BF2C61">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70C5B0BF" w14:textId="77777777" w:rsidR="00BF2C61" w:rsidRDefault="00BF2C61" w:rsidP="00BF2C61">
      <w:pPr>
        <w:numPr>
          <w:ilvl w:val="0"/>
          <w:numId w:val="25"/>
        </w:numPr>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6B1A938F" w14:textId="77777777" w:rsidR="00BF2C61" w:rsidRDefault="00BF2C61" w:rsidP="00BF2C61">
      <w:pPr>
        <w:numPr>
          <w:ilvl w:val="0"/>
          <w:numId w:val="25"/>
        </w:numPr>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759BBEAC" w14:textId="77777777" w:rsidR="00BF2C61" w:rsidRDefault="00BF2C61" w:rsidP="00BF2C61">
      <w:pPr>
        <w:numPr>
          <w:ilvl w:val="0"/>
          <w:numId w:val="25"/>
        </w:numPr>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p>
    <w:bookmarkEnd w:id="1"/>
    <w:p w14:paraId="27DDC513" w14:textId="77777777" w:rsidR="00BF2C61" w:rsidRPr="00E75532" w:rsidRDefault="00BF2C61" w:rsidP="00416D56">
      <w:pPr>
        <w:jc w:val="both"/>
        <w:rPr>
          <w:szCs w:val="20"/>
        </w:rPr>
      </w:pPr>
    </w:p>
    <w:p w14:paraId="05E5CF06" w14:textId="1C7BC623"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Pr="003470D4">
        <w:rPr>
          <w:szCs w:val="20"/>
        </w:rPr>
        <w:t xml:space="preserve"> </w:t>
      </w:r>
      <w:r w:rsidR="00407950" w:rsidRPr="003470D4">
        <w:rPr>
          <w:szCs w:val="20"/>
        </w:rPr>
        <w:t>the additional tim</w:t>
      </w:r>
      <w:r w:rsidR="00232195">
        <w:rPr>
          <w:szCs w:val="20"/>
        </w:rPr>
        <w:t xml:space="preserve">ing relationships that require </w:t>
      </w:r>
      <w:proofErr w:type="spellStart"/>
      <w:r w:rsidR="00232195">
        <w:rPr>
          <w:szCs w:val="20"/>
        </w:rPr>
        <w:t>Koffset</w:t>
      </w:r>
      <w:proofErr w:type="spellEnd"/>
      <w:r w:rsidR="00232195">
        <w:rPr>
          <w:szCs w:val="20"/>
        </w:rPr>
        <w:t xml:space="preserve">, as well as the details of </w:t>
      </w:r>
      <w:proofErr w:type="spellStart"/>
      <w:r w:rsidR="00232195">
        <w:rPr>
          <w:szCs w:val="20"/>
        </w:rPr>
        <w:t>Koffset</w:t>
      </w:r>
      <w:proofErr w:type="spellEnd"/>
      <w:r w:rsidR="00232195">
        <w:rPr>
          <w:szCs w:val="20"/>
        </w:rPr>
        <w:t xml:space="preserve"> in initial access and after initial access.</w:t>
      </w:r>
      <w:r w:rsidR="00407950">
        <w:rPr>
          <w:szCs w:val="20"/>
        </w:rPr>
        <w:t xml:space="preserve"> </w:t>
      </w:r>
      <w:r w:rsidR="004F5A72">
        <w:rPr>
          <w:szCs w:val="20"/>
        </w:rPr>
        <w:t xml:space="preserve"> </w:t>
      </w:r>
    </w:p>
    <w:p w14:paraId="60AC0919" w14:textId="56C137B6" w:rsidR="007C6F14" w:rsidRPr="00BF2C61" w:rsidRDefault="00EA5A5B" w:rsidP="00BF2C61">
      <w:pPr>
        <w:pStyle w:val="Heading1"/>
      </w:pPr>
      <w:r>
        <w:t>Discussion</w:t>
      </w:r>
    </w:p>
    <w:p w14:paraId="0F8EDA61" w14:textId="62F3E7FA" w:rsidR="005227F6" w:rsidRDefault="00BF2C61" w:rsidP="00916B3D">
      <w:pPr>
        <w:jc w:val="both"/>
        <w:rPr>
          <w:iCs/>
        </w:rPr>
      </w:pPr>
      <w:r>
        <w:rPr>
          <w:iCs/>
        </w:rPr>
        <w:t xml:space="preserve">It was agreed </w:t>
      </w:r>
      <w:r>
        <w:rPr>
          <w:iCs/>
        </w:rPr>
        <w:fldChar w:fldCharType="begin"/>
      </w:r>
      <w:r>
        <w:rPr>
          <w:iCs/>
        </w:rPr>
        <w:instrText xml:space="preserve"> REF _Ref49784738 \r \h  \* MERGEFORMAT </w:instrText>
      </w:r>
      <w:r>
        <w:rPr>
          <w:iCs/>
        </w:rPr>
      </w:r>
      <w:r>
        <w:rPr>
          <w:iCs/>
        </w:rPr>
        <w:fldChar w:fldCharType="separate"/>
      </w:r>
      <w:r>
        <w:rPr>
          <w:iCs/>
        </w:rPr>
        <w:t>[3]</w:t>
      </w:r>
      <w:r>
        <w:rPr>
          <w:iCs/>
        </w:rPr>
        <w:fldChar w:fldCharType="end"/>
      </w:r>
      <w:r>
        <w:rPr>
          <w:iCs/>
        </w:rPr>
        <w:t xml:space="preserve"> that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used in initial access is carried in system information. It is open whether the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is</w:t>
      </w:r>
      <w:r w:rsidR="005227F6">
        <w:rPr>
          <w:iCs/>
        </w:rPr>
        <w:t xml:space="preserve"> implicitly or explicitly signaled in system information. </w:t>
      </w:r>
      <w:r w:rsidR="008F05B6">
        <w:rPr>
          <w:iCs/>
        </w:rPr>
        <w:t xml:space="preserve">The explicit signaling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8F05B6">
        <w:rPr>
          <w:iCs/>
        </w:rPr>
        <w:t xml:space="preserve"> via system information is preferred.</w:t>
      </w:r>
    </w:p>
    <w:p w14:paraId="558897B3" w14:textId="77777777" w:rsidR="005227F6" w:rsidRDefault="005227F6" w:rsidP="00916B3D">
      <w:pPr>
        <w:jc w:val="both"/>
        <w:rPr>
          <w:iCs/>
        </w:rPr>
      </w:pPr>
    </w:p>
    <w:p w14:paraId="69DD3DCF" w14:textId="39C0245A" w:rsidR="00BC3B0D" w:rsidRDefault="00355ACF" w:rsidP="00916B3D">
      <w:pPr>
        <w:jc w:val="both"/>
        <w:rPr>
          <w:iCs/>
        </w:rPr>
      </w:pPr>
      <w:r>
        <w:rPr>
          <w:iCs/>
        </w:rPr>
        <w:t xml:space="preserve">It is open whether the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is</w:t>
      </w:r>
      <w:r w:rsidR="00BF2C61">
        <w:rPr>
          <w:iCs/>
        </w:rPr>
        <w:t xml:space="preserve"> cell specific or beam specific. It is agreed </w:t>
      </w:r>
      <w:r w:rsidR="00BF2C61">
        <w:rPr>
          <w:iCs/>
        </w:rPr>
        <w:fldChar w:fldCharType="begin"/>
      </w:r>
      <w:r w:rsidR="00BF2C61">
        <w:rPr>
          <w:iCs/>
        </w:rPr>
        <w:instrText xml:space="preserve"> REF _Ref49784738 \r \h  \* MERGEFORMAT </w:instrText>
      </w:r>
      <w:r w:rsidR="00BF2C61">
        <w:rPr>
          <w:iCs/>
        </w:rPr>
      </w:r>
      <w:r w:rsidR="00BF2C61">
        <w:rPr>
          <w:iCs/>
        </w:rPr>
        <w:fldChar w:fldCharType="separate"/>
      </w:r>
      <w:r w:rsidR="00BF2C61">
        <w:rPr>
          <w:iCs/>
        </w:rPr>
        <w:t>[3]</w:t>
      </w:r>
      <w:r w:rsidR="00BF2C61">
        <w:rPr>
          <w:iCs/>
        </w:rPr>
        <w:fldChar w:fldCharType="end"/>
      </w:r>
      <w:r w:rsidR="00BF2C61">
        <w:rPr>
          <w:iCs/>
        </w:rPr>
        <w:t xml:space="preserve"> that both o</w:t>
      </w:r>
      <w:r w:rsidR="00BF2C61" w:rsidRPr="00BF2C61">
        <w:rPr>
          <w:iCs/>
        </w:rPr>
        <w:t>ne-beam per cell and multiple-beam per cell are supported in existing NR specifications and are baseline for NR NTN.</w:t>
      </w:r>
      <w:r w:rsidR="005227F6">
        <w:rPr>
          <w:iCs/>
        </w:rPr>
        <w:t xml:space="preserve"> If beam</w:t>
      </w:r>
      <w:r w:rsidR="00487F3C">
        <w:rPr>
          <w:iCs/>
        </w:rPr>
        <w:t xml:space="preserve"> </w:t>
      </w:r>
      <w:r w:rsidR="005227F6">
        <w:rPr>
          <w:iCs/>
        </w:rPr>
        <w:t xml:space="preserve">specific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5227F6">
        <w:rPr>
          <w:iCs/>
        </w:rPr>
        <w:t xml:space="preserve"> is carried in system information, then the signaling overhead for the system information is large</w:t>
      </w:r>
      <w:r>
        <w:rPr>
          <w:iCs/>
        </w:rPr>
        <w:t xml:space="preserve"> </w:t>
      </w:r>
      <w:r w:rsidR="007B0873">
        <w:rPr>
          <w:iCs/>
        </w:rPr>
        <w:t>in the</w:t>
      </w:r>
      <w:r>
        <w:rPr>
          <w:iCs/>
        </w:rPr>
        <w:t xml:space="preserve"> </w:t>
      </w:r>
      <w:proofErr w:type="gramStart"/>
      <w:r>
        <w:rPr>
          <w:iCs/>
        </w:rPr>
        <w:t>multiple-beam</w:t>
      </w:r>
      <w:proofErr w:type="gramEnd"/>
      <w:r>
        <w:rPr>
          <w:iCs/>
        </w:rPr>
        <w:t xml:space="preserve"> per cell</w:t>
      </w:r>
      <w:r w:rsidR="007B0873">
        <w:rPr>
          <w:iCs/>
        </w:rPr>
        <w:t xml:space="preserve"> deployment</w:t>
      </w:r>
      <w:r>
        <w:rPr>
          <w:iCs/>
        </w:rPr>
        <w:t xml:space="preserve">. In other words, the system </w:t>
      </w:r>
      <w:r>
        <w:rPr>
          <w:iCs/>
        </w:rPr>
        <w:lastRenderedPageBreak/>
        <w:t xml:space="preserve">information will carry multiple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one per beam. Hence, we prefer a cell specific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used in initial access. </w:t>
      </w:r>
    </w:p>
    <w:p w14:paraId="2D2DBE41" w14:textId="77777777" w:rsidR="008F05B6" w:rsidRPr="00BF2C61" w:rsidRDefault="008F05B6" w:rsidP="00916B3D">
      <w:pPr>
        <w:jc w:val="both"/>
        <w:rPr>
          <w:iCs/>
        </w:rPr>
      </w:pPr>
    </w:p>
    <w:p w14:paraId="1333AFF6" w14:textId="428C9B8B" w:rsidR="00BF2C61" w:rsidRDefault="00BF2C61" w:rsidP="00916B3D">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sidR="00BC3B0D">
        <w:rPr>
          <w:i/>
        </w:rPr>
        <w:t>A</w:t>
      </w:r>
      <w:r>
        <w:rPr>
          <w:i/>
        </w:rPr>
        <w:t xml:space="preserve"> cell specific</w:t>
      </w:r>
      <w:r w:rsidR="00BC3B0D">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C3B0D">
        <w:rPr>
          <w:i/>
        </w:rPr>
        <w:t xml:space="preserve"> is used in initial access.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00BC3B0D">
        <w:rPr>
          <w:i/>
        </w:rPr>
        <w:t xml:space="preserve">is </w:t>
      </w:r>
      <w:r w:rsidR="00355ACF" w:rsidRPr="00D5268B">
        <w:rPr>
          <w:i/>
        </w:rPr>
        <w:t>explicitly</w:t>
      </w:r>
      <w:r w:rsidR="00355ACF">
        <w:rPr>
          <w:i/>
        </w:rPr>
        <w:t xml:space="preserve"> indicated</w:t>
      </w:r>
      <w:r w:rsidR="00BC3B0D">
        <w:rPr>
          <w:i/>
        </w:rPr>
        <w:t xml:space="preserve"> in </w:t>
      </w:r>
      <w:r w:rsidR="00355ACF">
        <w:rPr>
          <w:i/>
        </w:rPr>
        <w:t>system information</w:t>
      </w:r>
      <w:r w:rsidR="00BC3B0D">
        <w:rPr>
          <w:i/>
        </w:rPr>
        <w:t>.</w:t>
      </w:r>
    </w:p>
    <w:p w14:paraId="2737EA15" w14:textId="77777777" w:rsidR="00355ACF" w:rsidRDefault="00355ACF" w:rsidP="00916B3D">
      <w:pPr>
        <w:jc w:val="both"/>
        <w:rPr>
          <w:i/>
        </w:rPr>
      </w:pPr>
    </w:p>
    <w:p w14:paraId="6CCD8545" w14:textId="0B5D6904" w:rsidR="008F05B6" w:rsidRDefault="008F05B6" w:rsidP="008F05B6">
      <w:pPr>
        <w:jc w:val="both"/>
      </w:pPr>
      <w:r>
        <w:t xml:space="preserve">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introduced for UE’s </w:t>
      </w:r>
      <w:r w:rsidR="00487F3C">
        <w:t>downlink</w:t>
      </w:r>
      <w:r>
        <w:t>-</w:t>
      </w:r>
      <w:r w:rsidR="00487F3C">
        <w:t>uplink</w:t>
      </w:r>
      <w:r>
        <w:t xml:space="preserve"> timing interaction, which is aimed to compensate the large propagation delay in NTN. Due to large cell size, the propagation delay of UEs in </w:t>
      </w:r>
      <w:proofErr w:type="gramStart"/>
      <w:r>
        <w:t>a</w:t>
      </w:r>
      <w:proofErr w:type="gramEnd"/>
      <w:r>
        <w:t xml:space="preserve"> NTN cell can have large variation. For example, the maximum differential delay in a GEO-based cell is up to 10.3 </w:t>
      </w:r>
      <w:proofErr w:type="spellStart"/>
      <w:r>
        <w:t>ms</w:t>
      </w:r>
      <w:proofErr w:type="spellEnd"/>
      <w:r w:rsidR="008D0698">
        <w:t xml:space="preserve"> </w:t>
      </w:r>
      <w:r w:rsidR="008D0698">
        <w:fldChar w:fldCharType="begin"/>
      </w:r>
      <w:r w:rsidR="008D0698">
        <w:instrText xml:space="preserve"> REF _Ref50136235 \r \h </w:instrText>
      </w:r>
      <w:r w:rsidR="008D0698">
        <w:fldChar w:fldCharType="separate"/>
      </w:r>
      <w:r w:rsidR="008D0698">
        <w:t>[4]</w:t>
      </w:r>
      <w:r w:rsidR="008D0698">
        <w:fldChar w:fldCharType="end"/>
      </w:r>
      <w:r>
        <w:t>. The cell</w:t>
      </w:r>
      <w:r w:rsidR="00487F3C">
        <w:t xml:space="preserve"> </w:t>
      </w:r>
      <w:r>
        <w:t xml:space="preserve">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is not accurate for each individual UE. Considering the maximum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in NR is 15 slots or 32 slots, </w:t>
      </w:r>
      <w:r w:rsidR="00232195">
        <w:t>a</w:t>
      </w:r>
      <w:r>
        <w:t xml:space="preserve"> cell</w:t>
      </w:r>
      <w:r w:rsidR="00487F3C">
        <w:t xml:space="preserve"> </w:t>
      </w:r>
      <w:r>
        <w:t xml:space="preserve">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together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unable to match the maximum differential delay. Hence, we prefer to introduce </w:t>
      </w:r>
      <w:r w:rsidR="00FC13DD">
        <w:t xml:space="preserve">a </w:t>
      </w:r>
      <w:r>
        <w:t>UE</w:t>
      </w:r>
      <w:r w:rsidR="00487F3C">
        <w:t xml:space="preserve"> </w:t>
      </w:r>
      <w:r>
        <w:t>specific</w:t>
      </w:r>
      <w:r w:rsidR="00FC13DD">
        <w:t xml:space="preserve"> or </w:t>
      </w:r>
      <w:r w:rsidR="00232195">
        <w:t xml:space="preserve">a </w:t>
      </w:r>
      <w:r w:rsidR="00FC13DD">
        <w:t>beam</w:t>
      </w:r>
      <w:r w:rsidR="00487F3C">
        <w:t xml:space="preserve"> </w:t>
      </w:r>
      <w:r w:rsidR="00FC13DD">
        <w:t>specific</w:t>
      </w:r>
      <w:r>
        <w:t xml:space="preserv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w:t>
      </w:r>
    </w:p>
    <w:p w14:paraId="449DBB6E" w14:textId="77777777" w:rsidR="00BC3B0D" w:rsidRDefault="00BC3B0D" w:rsidP="00916B3D">
      <w:pPr>
        <w:jc w:val="both"/>
        <w:rPr>
          <w:i/>
        </w:rPr>
      </w:pPr>
    </w:p>
    <w:p w14:paraId="612D1648" w14:textId="29352F8D" w:rsidR="00BF2C61" w:rsidRDefault="00BC3B0D" w:rsidP="00916B3D">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A UE</w:t>
      </w:r>
      <w:r w:rsidR="00487F3C">
        <w:rPr>
          <w:i/>
        </w:rPr>
        <w:t xml:space="preserve"> </w:t>
      </w:r>
      <w:r>
        <w:rPr>
          <w:i/>
        </w:rPr>
        <w:t>specific</w:t>
      </w:r>
      <w:r w:rsidR="00FC13DD">
        <w:rPr>
          <w:i/>
        </w:rPr>
        <w:t xml:space="preserve"> or a beam</w:t>
      </w:r>
      <w:r w:rsidR="00487F3C">
        <w:rPr>
          <w:i/>
        </w:rPr>
        <w:t xml:space="preserve"> </w:t>
      </w:r>
      <w:r w:rsidR="00FC13DD">
        <w:rPr>
          <w:i/>
        </w:rPr>
        <w:t>specific</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after initial access. </w:t>
      </w:r>
    </w:p>
    <w:p w14:paraId="245FFFDD" w14:textId="090D5858" w:rsidR="00BC3B0D" w:rsidRDefault="00BC3B0D" w:rsidP="00916B3D">
      <w:pPr>
        <w:jc w:val="both"/>
        <w:rPr>
          <w:i/>
        </w:rPr>
      </w:pPr>
    </w:p>
    <w:p w14:paraId="6002D54C" w14:textId="10E46931" w:rsidR="007B0873" w:rsidRDefault="00FC13DD" w:rsidP="00916B3D">
      <w:pPr>
        <w:jc w:val="both"/>
      </w:pPr>
      <w:r>
        <w:t>A</w:t>
      </w:r>
      <w:r w:rsidR="007B0873">
        <w:t xml:space="preserve"> UE</w:t>
      </w:r>
      <w:r w:rsidR="00487F3C">
        <w:t xml:space="preserve"> </w:t>
      </w:r>
      <w:r w:rsidR="007B0873">
        <w:t>specific</w:t>
      </w:r>
      <w:r>
        <w:t xml:space="preserve"> or a beam</w:t>
      </w:r>
      <w:r w:rsidR="00487F3C">
        <w:t xml:space="preserve"> </w:t>
      </w:r>
      <w:r>
        <w:t>specific</w:t>
      </w:r>
      <w:r w:rsidR="007B0873">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B0873">
        <w:t xml:space="preserve"> may need to be updated, e.g., due to satellite movement. In </w:t>
      </w:r>
      <w:r w:rsidR="00232195">
        <w:t>NG</w:t>
      </w:r>
      <w:r w:rsidR="007B0873">
        <w:t>EO</w:t>
      </w:r>
      <w:r w:rsidR="00232195">
        <w:t xml:space="preserve"> scenarios</w:t>
      </w:r>
      <w:r w:rsidR="007B0873">
        <w:t xml:space="preserve">, the timing drift rate is up to 40 </w:t>
      </w:r>
      <w:r w:rsidR="007B0873">
        <w:sym w:font="Symbol" w:char="F06D"/>
      </w:r>
      <w:r w:rsidR="007B0873">
        <w:t>s/s. For example, the timing advance value changes 1</w:t>
      </w:r>
      <w:r w:rsidR="00FD4C3F">
        <w:t xml:space="preserve"> </w:t>
      </w:r>
      <w:proofErr w:type="spellStart"/>
      <w:r w:rsidR="007B0873">
        <w:t>ms</w:t>
      </w:r>
      <w:proofErr w:type="spellEnd"/>
      <w:r w:rsidR="007B0873">
        <w:t xml:space="preserve"> </w:t>
      </w:r>
      <w:r w:rsidR="00FD4C3F">
        <w:t>every</w:t>
      </w:r>
      <w:r w:rsidR="007B0873">
        <w:t xml:space="preserve"> </w:t>
      </w:r>
      <w:r w:rsidR="00FD4C3F">
        <w:t>25</w:t>
      </w:r>
      <w:r w:rsidR="007B0873">
        <w:t xml:space="preserve"> second</w:t>
      </w:r>
      <w:r w:rsidR="00FD4C3F">
        <w:t>s</w:t>
      </w:r>
      <w:r w:rsidR="007B0873">
        <w:t>. Considering th</w:t>
      </w:r>
      <w:r w:rsidR="00175F67">
        <w:t>at</w:t>
      </w:r>
      <w:r w:rsidR="007B0873">
        <w:t xml:space="preserve"> maximum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7B0873">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175F67">
        <w:t xml:space="preserve"> is 15 or 32 slots</w:t>
      </w:r>
      <w:r>
        <w:t xml:space="preserve"> respectively</w:t>
      </w:r>
      <w:r w:rsidR="007B0873">
        <w:t xml:space="preserve">, </w:t>
      </w:r>
      <w:r>
        <w:t>a</w:t>
      </w:r>
      <w:r w:rsidR="00FD4C3F">
        <w:t xml:space="preserve"> UE</w:t>
      </w:r>
      <w:r w:rsidR="00487F3C">
        <w:t xml:space="preserve"> </w:t>
      </w:r>
      <w:r w:rsidR="00FD4C3F">
        <w:t>specific</w:t>
      </w:r>
      <w:r>
        <w:t xml:space="preserve"> or a beam</w:t>
      </w:r>
      <w:r w:rsidR="00487F3C">
        <w:t xml:space="preserve"> </w:t>
      </w:r>
      <w:r>
        <w:t>specific</w:t>
      </w:r>
      <w:r w:rsidR="00FD4C3F">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D4C3F">
        <w:t xml:space="preserve"> needs to be updated frequently</w:t>
      </w:r>
      <w:r>
        <w:t xml:space="preserve"> </w:t>
      </w:r>
      <w:r w:rsidR="00232195">
        <w:t xml:space="preserve">in order </w:t>
      </w:r>
      <w:r>
        <w:t xml:space="preserve">to ensure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together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able to indicate </w:t>
      </w:r>
      <w:r w:rsidR="00BC43BC">
        <w:t>a</w:t>
      </w:r>
      <w:r>
        <w:t xml:space="preserve"> proper uplink slot</w:t>
      </w:r>
      <w:r w:rsidR="00FD4C3F">
        <w:t xml:space="preserve">. </w:t>
      </w:r>
      <w:r>
        <w:t>The signaling overhead is large in case</w:t>
      </w:r>
      <w:r w:rsidR="00FD4C3F">
        <w:t xml:space="preserve"> a</w:t>
      </w:r>
      <w:r w:rsidR="007B0873">
        <w:t xml:space="preserve"> dedicated RRC </w:t>
      </w:r>
      <w:r w:rsidR="00FD4C3F">
        <w:t xml:space="preserve">message is used </w:t>
      </w:r>
      <w:r w:rsidR="007B0873">
        <w:t>to update UE</w:t>
      </w:r>
      <w:r w:rsidR="00487F3C">
        <w:t xml:space="preserve"> </w:t>
      </w:r>
      <w:r w:rsidR="00FD4C3F">
        <w:t xml:space="preserv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r w:rsidR="006A5694">
        <w:t xml:space="preserve"> Hence, we have the following proposal.</w:t>
      </w:r>
    </w:p>
    <w:p w14:paraId="357AA3D3" w14:textId="282DF369" w:rsidR="00521BE2" w:rsidRPr="00BC3B0D" w:rsidRDefault="00521BE2" w:rsidP="00916B3D">
      <w:pPr>
        <w:jc w:val="both"/>
        <w:rPr>
          <w:iCs/>
        </w:rPr>
      </w:pPr>
    </w:p>
    <w:p w14:paraId="414EFD6F" w14:textId="65806334" w:rsidR="00BC3B0D" w:rsidRDefault="00BC3B0D" w:rsidP="00916B3D">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sidR="00175F67">
        <w:rPr>
          <w:i/>
        </w:rPr>
        <w:t xml:space="preserve">RAN1 </w:t>
      </w:r>
      <w:r w:rsidR="00AD7F61">
        <w:rPr>
          <w:i/>
        </w:rPr>
        <w:t>strives to reduce</w:t>
      </w:r>
      <w:r w:rsidR="00175F67">
        <w:rPr>
          <w:i/>
        </w:rPr>
        <w:t xml:space="preserve"> the signaling overhead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75F67">
        <w:rPr>
          <w:i/>
        </w:rPr>
        <w:t>.</w:t>
      </w:r>
    </w:p>
    <w:p w14:paraId="4E0CCBA9" w14:textId="4134B8E7" w:rsidR="00521BE2" w:rsidRDefault="00521BE2" w:rsidP="00BF2C61">
      <w:pPr>
        <w:jc w:val="both"/>
      </w:pPr>
    </w:p>
    <w:p w14:paraId="4054DF9A" w14:textId="6DD58F57" w:rsidR="0006390C" w:rsidRDefault="0006390C" w:rsidP="00BF2C61">
      <w:pPr>
        <w:jc w:val="both"/>
        <w:rPr>
          <w:iCs/>
        </w:rPr>
      </w:pPr>
      <w:r>
        <w:t xml:space="preserve">In terrestrial network, the MAC CE activation timing is the first slot after slot </w:t>
      </w:r>
      <m:oMath>
        <m:r>
          <w:rPr>
            <w:rFonts w:ascii="Cambria Math" w:hAnsi="Cambria Math" w:cs="Arial"/>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where UE transmit</w:t>
      </w:r>
      <w:r w:rsidR="00093EAA">
        <w:rPr>
          <w:iCs/>
        </w:rPr>
        <w:t>s</w:t>
      </w:r>
      <w:r>
        <w:rPr>
          <w:iCs/>
        </w:rPr>
        <w:t xml:space="preserve"> HARQ-ACK for the MAC CE command in UL slot </w:t>
      </w:r>
      <m:oMath>
        <m:r>
          <w:rPr>
            <w:rFonts w:ascii="Cambria Math" w:hAnsi="Cambria Math"/>
          </w:rPr>
          <m:t>n</m:t>
        </m:r>
      </m:oMath>
      <w:r>
        <w:rPr>
          <w:iCs/>
        </w:rPr>
        <w:t xml:space="preserve">. </w:t>
      </w:r>
      <w:r w:rsidR="00093EAA">
        <w:rPr>
          <w:iCs/>
        </w:rPr>
        <w:t xml:space="preserve">In general, the time gap between an UL slot and a DL slot of the same slot index is equal to timing advance (TA). Since the TA value is relatively small in terrestrial network, there is no big difference of activating MAC CE at UL slot </w:t>
      </w:r>
      <m:oMath>
        <m:r>
          <w:rPr>
            <w:rFonts w:ascii="Cambria Math" w:hAnsi="Cambria Math" w:cs="Arial"/>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093EAA">
        <w:rPr>
          <w:iCs/>
        </w:rPr>
        <w:t xml:space="preserve"> or at DL slot </w:t>
      </w:r>
      <m:oMath>
        <m:r>
          <w:rPr>
            <w:rFonts w:ascii="Cambria Math" w:hAnsi="Cambria Math" w:cs="Arial"/>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093EAA">
        <w:rPr>
          <w:iCs/>
        </w:rPr>
        <w:t>.</w:t>
      </w:r>
    </w:p>
    <w:p w14:paraId="154811B4" w14:textId="34E8F1F2" w:rsidR="00093EAA" w:rsidRDefault="00093EAA" w:rsidP="00BF2C61">
      <w:pPr>
        <w:jc w:val="both"/>
      </w:pPr>
    </w:p>
    <w:p w14:paraId="1EA63B14" w14:textId="2A5670ED" w:rsidR="00A53891" w:rsidRDefault="00093EAA" w:rsidP="00BF2C61">
      <w:pPr>
        <w:jc w:val="both"/>
      </w:pPr>
      <w:r>
        <w:t xml:space="preserve">However, the TA value is large in NTN. </w:t>
      </w:r>
      <w:r w:rsidR="00CC4F90">
        <w:t xml:space="preserve">Based on </w:t>
      </w:r>
      <w:r w:rsidR="00BC43BC">
        <w:t xml:space="preserve">the </w:t>
      </w:r>
      <w:r w:rsidR="00CC4F90">
        <w:t>extensive discussion</w:t>
      </w:r>
      <w:r w:rsidR="00487F3C">
        <w:t>s</w:t>
      </w:r>
      <w:r w:rsidR="00CC4F90">
        <w:t xml:space="preserve"> on MAC CE activation timing in RAN</w:t>
      </w:r>
      <w:r w:rsidR="00A53891">
        <w:t>1</w:t>
      </w:r>
      <w:r w:rsidR="00AA332E">
        <w:t xml:space="preserve"> </w:t>
      </w:r>
      <w:r w:rsidR="00A53891">
        <w:t>#102-e</w:t>
      </w:r>
      <w:r w:rsidR="00AA332E">
        <w:t xml:space="preserve"> meeting</w:t>
      </w:r>
      <w:r w:rsidR="00A53891">
        <w:t xml:space="preserve"> </w:t>
      </w:r>
      <w:r w:rsidR="00A53891">
        <w:fldChar w:fldCharType="begin"/>
      </w:r>
      <w:r w:rsidR="00A53891">
        <w:instrText xml:space="preserve"> REF _Ref49784839 \r \h </w:instrText>
      </w:r>
      <w:r w:rsidR="00A53891">
        <w:fldChar w:fldCharType="separate"/>
      </w:r>
      <w:r w:rsidR="00A53891">
        <w:t>[2]</w:t>
      </w:r>
      <w:r w:rsidR="00A53891">
        <w:fldChar w:fldCharType="end"/>
      </w:r>
      <w:r w:rsidR="00A53891">
        <w:t>, it seems beneficial to consider the MAC CE activation timing separately for UL MAC CE command and DL MAC CE command.</w:t>
      </w:r>
    </w:p>
    <w:p w14:paraId="5C4508C0" w14:textId="5F6DA0C3" w:rsidR="0006390C" w:rsidRDefault="0006390C" w:rsidP="00BF2C61">
      <w:pPr>
        <w:jc w:val="both"/>
      </w:pPr>
    </w:p>
    <w:p w14:paraId="33ECDD4C" w14:textId="5F039578" w:rsidR="00CC4F90" w:rsidRDefault="00CC4F90" w:rsidP="00BF2C61">
      <w:pPr>
        <w:jc w:val="both"/>
      </w:pPr>
      <w:r>
        <w:t>For an UL MAC CE command, a UE sends HARQ-ACK for the MAC CE command</w:t>
      </w:r>
      <w:r w:rsidR="00487F3C">
        <w:t xml:space="preserve"> in UL slot</w:t>
      </w:r>
      <w:r>
        <w:t xml:space="preserve"> and activates the MAC CE command </w:t>
      </w:r>
      <w:r w:rsidR="00487F3C">
        <w:t>also</w:t>
      </w:r>
      <w:r>
        <w:t xml:space="preserve"> in UL slot. There is no </w:t>
      </w:r>
      <w:r w:rsidR="00AA332E">
        <w:t>uplink</w:t>
      </w:r>
      <w:r>
        <w:t>-</w:t>
      </w:r>
      <w:r w:rsidR="00AA332E">
        <w:t>downlink</w:t>
      </w:r>
      <w:r>
        <w:t xml:space="preserve"> timing interaction. Hence, the legacy 3 </w:t>
      </w:r>
      <w:proofErr w:type="spellStart"/>
      <w:r>
        <w:t>ms</w:t>
      </w:r>
      <w:proofErr w:type="spellEnd"/>
      <w:r>
        <w:t xml:space="preserve"> gap is re</w:t>
      </w:r>
      <w:r w:rsidR="00DD4DF4">
        <w:t>-</w:t>
      </w:r>
      <w:r>
        <w:t xml:space="preserve">used </w:t>
      </w:r>
      <w:r w:rsidR="00DD4DF4">
        <w:t>for</w:t>
      </w:r>
      <w:r>
        <w:t xml:space="preserve"> </w:t>
      </w:r>
      <w:r w:rsidR="00BC43BC">
        <w:t>the</w:t>
      </w:r>
      <w:r>
        <w:t xml:space="preserve"> UE to process the MAC CE command.</w:t>
      </w:r>
      <w:r w:rsidR="00DD4DF4">
        <w:t xml:space="preserve"> Here, the tim</w:t>
      </w:r>
      <w:r w:rsidR="00BC43BC">
        <w:t>e</w:t>
      </w:r>
      <w:r w:rsidR="00DD4DF4">
        <w:t xml:space="preserve"> offset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DD4DF4">
        <w:rPr>
          <w:iCs/>
        </w:rPr>
        <w:t xml:space="preserve"> is not applied. </w:t>
      </w:r>
    </w:p>
    <w:p w14:paraId="611B4FBD" w14:textId="77777777" w:rsidR="00CC4F90" w:rsidRDefault="00CC4F90" w:rsidP="00BF2C61">
      <w:pPr>
        <w:jc w:val="both"/>
      </w:pPr>
    </w:p>
    <w:p w14:paraId="354D9B38" w14:textId="1C01DE7B" w:rsidR="00CC4F90" w:rsidRDefault="00CC4F90" w:rsidP="00CC4F90">
      <w:pPr>
        <w:jc w:val="both"/>
        <w:rPr>
          <w:i/>
        </w:rPr>
      </w:pPr>
      <w:r w:rsidRPr="001C381A">
        <w:rPr>
          <w:b/>
          <w:i/>
          <w:u w:val="single"/>
        </w:rPr>
        <w:t xml:space="preserve">Proposal </w:t>
      </w:r>
      <w:r>
        <w:rPr>
          <w:b/>
          <w:i/>
          <w:u w:val="single"/>
        </w:rPr>
        <w:t>4</w:t>
      </w:r>
      <w:r w:rsidRPr="001C381A">
        <w:rPr>
          <w:b/>
          <w:i/>
          <w:u w:val="single"/>
        </w:rPr>
        <w:t>:</w:t>
      </w:r>
      <w:r w:rsidRPr="00BF2C61">
        <w:rPr>
          <w:i/>
        </w:rPr>
        <w:t xml:space="preserve"> </w:t>
      </w:r>
      <w:r w:rsidRPr="00496E25">
        <w:rPr>
          <w:i/>
        </w:rPr>
        <w:t>On MAC CE timing relationship,</w:t>
      </w:r>
      <w:r>
        <w:rPr>
          <w:i/>
        </w:rPr>
        <w:t xml:space="preserve"> UE assumes UL MAC CE command is activated 3 </w:t>
      </w:r>
      <w:proofErr w:type="spellStart"/>
      <w:r>
        <w:rPr>
          <w:i/>
        </w:rPr>
        <w:t>ms</w:t>
      </w:r>
      <w:proofErr w:type="spellEnd"/>
      <w:r w:rsidR="002B2628">
        <w:rPr>
          <w:i/>
        </w:rPr>
        <w:t xml:space="preserve"> </w:t>
      </w:r>
      <w:r>
        <w:rPr>
          <w:i/>
        </w:rPr>
        <w:t>after it transmits HARQ</w:t>
      </w:r>
      <w:r w:rsidR="002B2628">
        <w:rPr>
          <w:i/>
        </w:rPr>
        <w:t>-</w:t>
      </w:r>
      <w:r>
        <w:rPr>
          <w:i/>
        </w:rPr>
        <w:t>ACK corresponding to a received PDSCH carrying the UL MAC CE command.</w:t>
      </w:r>
    </w:p>
    <w:p w14:paraId="1378B750" w14:textId="5C827F01" w:rsidR="00CC4F90" w:rsidRDefault="00CC4F90" w:rsidP="00BF2C61">
      <w:pPr>
        <w:jc w:val="both"/>
      </w:pPr>
    </w:p>
    <w:p w14:paraId="461D8130" w14:textId="6698CDA9" w:rsidR="002B2628" w:rsidRPr="00AA332E" w:rsidRDefault="00DD4DF4" w:rsidP="002B2628">
      <w:pPr>
        <w:jc w:val="both"/>
        <w:rPr>
          <w:iCs/>
        </w:rPr>
      </w:pPr>
      <w:r w:rsidRPr="00AA332E">
        <w:t>For a DL MAC CE command, a UE sends HARQ-ACK for the MAC CE command in UL slot and activates the MAC CE command in DL slot. Hence, there exists a</w:t>
      </w:r>
      <w:r w:rsidR="00AA332E">
        <w:t>n uplink</w:t>
      </w:r>
      <w:r w:rsidRPr="00AA332E">
        <w:t>-</w:t>
      </w:r>
      <w:r w:rsidR="00AA332E">
        <w:t>downlink</w:t>
      </w:r>
      <w:r w:rsidRPr="00AA332E">
        <w:t xml:space="preserve"> timing interaction, in which the tim</w:t>
      </w:r>
      <w:r w:rsidR="00BC43BC">
        <w:t>e</w:t>
      </w:r>
      <w:r w:rsidRPr="00AA332E">
        <w:t xml:space="preserve"> offset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AA332E">
        <w:rPr>
          <w:iCs/>
        </w:rPr>
        <w:t xml:space="preserve"> plays a role. Specifically, </w:t>
      </w:r>
      <w:r w:rsidR="002B2628" w:rsidRPr="00AA332E">
        <w:rPr>
          <w:iCs/>
        </w:rPr>
        <w:t xml:space="preserve">for DL MAC CE timing </w:t>
      </w:r>
      <w:r w:rsidR="002B2628" w:rsidRPr="00AA332E">
        <w:rPr>
          <w:iCs/>
        </w:rPr>
        <w:lastRenderedPageBreak/>
        <w:t>relationship, UE assumes</w:t>
      </w:r>
      <w:r w:rsidR="002B2628" w:rsidRPr="00AA332E">
        <w:rPr>
          <w:i/>
        </w:rPr>
        <w:t xml:space="preserve"> </w:t>
      </w:r>
      <w:r w:rsidR="002B2628" w:rsidRPr="00AA332E">
        <w:rPr>
          <w:iCs/>
        </w:rPr>
        <w:t xml:space="preserve">MAC CE command is activated </w:t>
      </w:r>
      <m:oMath>
        <m:r>
          <w:rPr>
            <w:rFonts w:ascii="Cambria Math" w:hAnsi="Cambria Math"/>
          </w:rPr>
          <m:t>Y</m:t>
        </m:r>
      </m:oMath>
      <w:r w:rsidR="002B2628" w:rsidRPr="00AA332E">
        <w:rPr>
          <w:iCs/>
        </w:rPr>
        <w:t xml:space="preserve"> ms after it transmits HARQ-ACK corresponding to a received PDSCH carrying the DL MAC CE command. The value </w:t>
      </w:r>
      <m:oMath>
        <m:r>
          <w:rPr>
            <w:rFonts w:ascii="Cambria Math" w:hAnsi="Cambria Math"/>
          </w:rPr>
          <m:t>Y</m:t>
        </m:r>
      </m:oMath>
      <w:r w:rsidR="002B2628" w:rsidRPr="00AA332E">
        <w:rPr>
          <w:iCs/>
        </w:rPr>
        <w:t xml:space="preserve"> is equal to </w:t>
      </w:r>
      <m:oMath>
        <m:sSubSup>
          <m:sSubSupPr>
            <m:ctrlPr>
              <w:rPr>
                <w:rFonts w:ascii="Cambria Math" w:hAnsi="Cambria Math"/>
                <w:i/>
                <w:iCs/>
              </w:rPr>
            </m:ctrlPr>
          </m:sSubSupPr>
          <m:e>
            <m:r>
              <w:rPr>
                <w:rFonts w:ascii="Cambria Math" w:hAnsi="Cambria Math"/>
              </w:rPr>
              <m:t>K</m:t>
            </m:r>
          </m:e>
          <m:sub>
            <m:r>
              <w:rPr>
                <w:rFonts w:ascii="Cambria Math" w:hAnsi="Cambria Math"/>
              </w:rPr>
              <m:t>offset</m:t>
            </m:r>
          </m:sub>
          <m:sup>
            <m:r>
              <w:rPr>
                <w:rFonts w:ascii="Cambria Math" w:hAnsi="Cambria Math"/>
              </w:rPr>
              <m:t>'</m:t>
            </m:r>
          </m:sup>
        </m:sSubSup>
        <m:r>
          <w:rPr>
            <w:rFonts w:ascii="Cambria Math" w:hAnsi="Cambria Math"/>
          </w:rPr>
          <m:t>+X</m:t>
        </m:r>
      </m:oMath>
      <w:r w:rsidR="002B2628" w:rsidRPr="00AA332E">
        <w:rPr>
          <w:iCs/>
        </w:rPr>
        <w:t>, where</w:t>
      </w:r>
      <w:r w:rsidR="00487F3C">
        <w:rPr>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offset</m:t>
            </m:r>
          </m:sub>
          <m:sup>
            <m:r>
              <w:rPr>
                <w:rFonts w:ascii="Cambria Math" w:hAnsi="Cambria Math"/>
              </w:rPr>
              <m:t>'</m:t>
            </m:r>
          </m:sup>
        </m:sSubSup>
        <m:r>
          <w:rPr>
            <w:rFonts w:ascii="Cambria Math" w:hAnsi="Cambria Math"/>
          </w:rPr>
          <m:t xml:space="preserve"> </m:t>
        </m:r>
      </m:oMath>
      <w:r w:rsidR="002B2628" w:rsidRPr="00AA332E">
        <w:rPr>
          <w:iCs/>
        </w:rPr>
        <w:t xml:space="preserve">is the absolute time </w:t>
      </w:r>
      <w:r w:rsidR="00BC43BC">
        <w:rPr>
          <w:iCs/>
        </w:rPr>
        <w:t>converted from</w:t>
      </w:r>
      <w:r w:rsidR="00AA332E" w:rsidRPr="00AA332E">
        <w:rPr>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AA332E" w:rsidRPr="00AA332E">
        <w:rPr>
          <w:iCs/>
        </w:rPr>
        <w:t xml:space="preserve"> </w:t>
      </w:r>
      <w:r w:rsidR="002B2628" w:rsidRPr="00AA332E">
        <w:rPr>
          <w:iCs/>
        </w:rPr>
        <w:t xml:space="preserve">and </w:t>
      </w:r>
      <m:oMath>
        <m:r>
          <w:rPr>
            <w:rFonts w:ascii="Cambria Math" w:hAnsi="Cambria Math"/>
          </w:rPr>
          <m:t>X</m:t>
        </m:r>
      </m:oMath>
      <w:r w:rsidR="002B2628" w:rsidRPr="00AA332E">
        <w:rPr>
          <w:iCs/>
        </w:rPr>
        <w:t xml:space="preserve"> is less than 3 </w:t>
      </w:r>
      <w:proofErr w:type="spellStart"/>
      <w:r w:rsidR="002B2628" w:rsidRPr="00AA332E">
        <w:rPr>
          <w:iCs/>
        </w:rPr>
        <w:t>ms</w:t>
      </w:r>
      <w:proofErr w:type="spellEnd"/>
      <w:r w:rsidR="00487F3C">
        <w:rPr>
          <w:iCs/>
        </w:rPr>
        <w:t xml:space="preserve"> corresponding to </w:t>
      </w:r>
      <w:proofErr w:type="spellStart"/>
      <w:r w:rsidR="00487F3C">
        <w:rPr>
          <w:iCs/>
        </w:rPr>
        <w:t>gNB’s</w:t>
      </w:r>
      <w:proofErr w:type="spellEnd"/>
      <w:r w:rsidR="00487F3C">
        <w:rPr>
          <w:iCs/>
        </w:rPr>
        <w:t xml:space="preserve"> processing time for activating the MAC CE command</w:t>
      </w:r>
      <w:r w:rsidR="002B2628" w:rsidRPr="00AA332E">
        <w:rPr>
          <w:iCs/>
        </w:rPr>
        <w:t xml:space="preserve">. </w:t>
      </w:r>
    </w:p>
    <w:p w14:paraId="39337156" w14:textId="74F1EDBE" w:rsidR="00DD4DF4" w:rsidRDefault="00DD4DF4" w:rsidP="00BF2C61">
      <w:pPr>
        <w:jc w:val="both"/>
      </w:pPr>
    </w:p>
    <w:p w14:paraId="624D89B6" w14:textId="4FE33226" w:rsidR="002B2628" w:rsidRDefault="002B2628" w:rsidP="002B2628">
      <w:pPr>
        <w:jc w:val="both"/>
        <w:rPr>
          <w:i/>
        </w:rPr>
      </w:pPr>
      <w:r w:rsidRPr="001C381A">
        <w:rPr>
          <w:b/>
          <w:i/>
          <w:u w:val="single"/>
        </w:rPr>
        <w:t xml:space="preserve">Proposal </w:t>
      </w:r>
      <w:r>
        <w:rPr>
          <w:b/>
          <w:i/>
          <w:u w:val="single"/>
        </w:rPr>
        <w:t>5</w:t>
      </w:r>
      <w:r w:rsidRPr="001C381A">
        <w:rPr>
          <w:b/>
          <w:i/>
          <w:u w:val="single"/>
        </w:rPr>
        <w:t>:</w:t>
      </w:r>
      <w:r w:rsidRPr="00BF2C61">
        <w:rPr>
          <w:i/>
        </w:rPr>
        <w:t xml:space="preserve"> </w:t>
      </w:r>
      <w:r w:rsidRPr="00496E25">
        <w:rPr>
          <w:i/>
        </w:rPr>
        <w:t>On MAC CE timing relationship,</w:t>
      </w:r>
      <w:r>
        <w:rPr>
          <w:i/>
        </w:rPr>
        <w:t xml:space="preserve"> </w:t>
      </w:r>
      <w:r w:rsidRPr="00496E25">
        <w:rPr>
          <w:i/>
        </w:rPr>
        <w:t xml:space="preserve">UE assumes </w:t>
      </w:r>
      <w:r>
        <w:rPr>
          <w:i/>
        </w:rPr>
        <w:t xml:space="preserve">DL </w:t>
      </w:r>
      <w:r w:rsidRPr="00496E25">
        <w:rPr>
          <w:i/>
        </w:rPr>
        <w:t>MAC CE command is acti</w:t>
      </w:r>
      <w:r>
        <w:rPr>
          <w:i/>
        </w:rPr>
        <w:t>vated</w:t>
      </w:r>
      <w:r w:rsidRPr="00496E25">
        <w:rPr>
          <w:i/>
        </w:rPr>
        <w:t xml:space="preserve"> Y </w:t>
      </w:r>
      <w:proofErr w:type="spellStart"/>
      <w:r w:rsidRPr="00496E25">
        <w:rPr>
          <w:i/>
        </w:rPr>
        <w:t>ms</w:t>
      </w:r>
      <w:proofErr w:type="spellEnd"/>
      <w:r w:rsidRPr="00496E25">
        <w:rPr>
          <w:i/>
        </w:rPr>
        <w:t xml:space="preserve"> after it transmits HARQ</w:t>
      </w:r>
      <w:r>
        <w:rPr>
          <w:i/>
        </w:rPr>
        <w:t>-</w:t>
      </w:r>
      <w:r w:rsidRPr="00496E25">
        <w:rPr>
          <w:i/>
        </w:rPr>
        <w:t>ACK corresponding to a received PDSCH carrying the</w:t>
      </w:r>
      <w:r>
        <w:rPr>
          <w:i/>
        </w:rPr>
        <w:t xml:space="preserve"> DL</w:t>
      </w:r>
      <w:r w:rsidRPr="00496E25">
        <w:rPr>
          <w:i/>
        </w:rPr>
        <w:t xml:space="preserve"> MAC CE command</w:t>
      </w:r>
      <w:r>
        <w:rPr>
          <w:i/>
        </w:rPr>
        <w:t>. The value Y is equal to</w:t>
      </w:r>
      <m:oMath>
        <m:sSubSup>
          <m:sSubSupPr>
            <m:ctrlPr>
              <w:rPr>
                <w:rFonts w:ascii="Cambria Math" w:hAnsi="Cambria Math"/>
                <w:i/>
                <w:iCs/>
              </w:rPr>
            </m:ctrlPr>
          </m:sSubSupPr>
          <m:e>
            <m:r>
              <w:rPr>
                <w:rFonts w:ascii="Cambria Math" w:hAnsi="Cambria Math"/>
              </w:rPr>
              <m:t xml:space="preserve"> K</m:t>
            </m:r>
          </m:e>
          <m:sub>
            <m:r>
              <w:rPr>
                <w:rFonts w:ascii="Cambria Math" w:hAnsi="Cambria Math"/>
              </w:rPr>
              <m:t>offset</m:t>
            </m:r>
          </m:sub>
          <m:sup>
            <m:r>
              <w:rPr>
                <w:rFonts w:ascii="Cambria Math" w:hAnsi="Cambria Math"/>
              </w:rPr>
              <m:t>'</m:t>
            </m:r>
          </m:sup>
        </m:sSubSup>
        <m:r>
          <w:rPr>
            <w:rFonts w:ascii="Cambria Math" w:hAnsi="Cambria Math"/>
          </w:rPr>
          <m:t>+X</m:t>
        </m:r>
      </m:oMath>
      <w:r>
        <w:rPr>
          <w:i/>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w:t>
      </w:r>
      <w:r w:rsidR="00BC43BC">
        <w:rPr>
          <w:i/>
        </w:rPr>
        <w:t>the</w:t>
      </w:r>
      <w:r>
        <w:rPr>
          <w:i/>
        </w:rPr>
        <w:t xml:space="preserve"> absolute time </w:t>
      </w:r>
      <w:r w:rsidR="00AA332E">
        <w:rPr>
          <w:i/>
        </w:rPr>
        <w:t>converted from</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and X is less than 3 ms.</w:t>
      </w:r>
    </w:p>
    <w:p w14:paraId="2027DE07" w14:textId="77777777" w:rsidR="00CC4F90" w:rsidRDefault="00CC4F90" w:rsidP="00BF2C61">
      <w:pPr>
        <w:jc w:val="both"/>
        <w:rPr>
          <w:i/>
        </w:rPr>
      </w:pPr>
    </w:p>
    <w:p w14:paraId="187BFE69" w14:textId="0BDA2A09" w:rsidR="00396F3A" w:rsidRDefault="00396F3A" w:rsidP="00BF2C61">
      <w:pPr>
        <w:jc w:val="both"/>
        <w:rPr>
          <w:iCs/>
        </w:rPr>
      </w:pPr>
      <w:r>
        <w:rPr>
          <w:iCs/>
        </w:rPr>
        <w:t xml:space="preserve">Type 1 configured grant </w:t>
      </w:r>
      <w:r w:rsidR="00F45A11">
        <w:rPr>
          <w:iCs/>
        </w:rPr>
        <w:t xml:space="preserve">is configured and activated by RRC (i.e., </w:t>
      </w:r>
      <w:proofErr w:type="spellStart"/>
      <w:r w:rsidR="00F45A11">
        <w:rPr>
          <w:i/>
        </w:rPr>
        <w:t>C</w:t>
      </w:r>
      <w:r w:rsidR="00F45A11" w:rsidRPr="00F45A11">
        <w:rPr>
          <w:i/>
        </w:rPr>
        <w:t>onfiguredGrantConfig</w:t>
      </w:r>
      <w:proofErr w:type="spellEnd"/>
      <w:r w:rsidR="00F45A11">
        <w:rPr>
          <w:iCs/>
        </w:rPr>
        <w:t xml:space="preserve">). In type 1 configured grant, the </w:t>
      </w:r>
      <w:r w:rsidR="00F45A11" w:rsidRPr="00F45A11">
        <w:rPr>
          <w:i/>
        </w:rPr>
        <w:t>N</w:t>
      </w:r>
      <w:r w:rsidR="00F45A11">
        <w:rPr>
          <w:iCs/>
        </w:rPr>
        <w:t>-</w:t>
      </w:r>
      <w:proofErr w:type="spellStart"/>
      <w:r w:rsidR="00F45A11">
        <w:rPr>
          <w:iCs/>
        </w:rPr>
        <w:t>th</w:t>
      </w:r>
      <w:proofErr w:type="spellEnd"/>
      <w:r w:rsidR="00F45A11">
        <w:rPr>
          <w:iCs/>
        </w:rPr>
        <w:t xml:space="preserve"> uplink grant occurs in the symbol for which  </w:t>
      </w:r>
    </w:p>
    <w:p w14:paraId="40185232" w14:textId="00161C8A" w:rsidR="00F45A11" w:rsidRDefault="00F45A11" w:rsidP="00BF2C61">
      <w:pPr>
        <w:jc w:val="both"/>
        <w:rPr>
          <w:iCs/>
        </w:rPr>
      </w:pPr>
    </w:p>
    <w:p w14:paraId="4966E1CB" w14:textId="77777777" w:rsidR="00F45A11" w:rsidRPr="00BC43BC"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 xml:space="preserve">[(SFN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 xml:space="preserve">) + (slot number in the frame × </w:t>
      </w:r>
      <w:proofErr w:type="spellStart"/>
      <w:r w:rsidRPr="00BC43BC">
        <w:rPr>
          <w:i/>
          <w:iCs/>
          <w:color w:val="000000"/>
        </w:rPr>
        <w:t>numberOfSymbolsPerSlot</w:t>
      </w:r>
      <w:proofErr w:type="spellEnd"/>
      <w:r w:rsidRPr="00BC43BC">
        <w:rPr>
          <w:color w:val="000000"/>
        </w:rPr>
        <w:t xml:space="preserve">) + symbol number in the slot] = </w:t>
      </w:r>
    </w:p>
    <w:p w14:paraId="6B517B79" w14:textId="0AF0F3E7" w:rsidR="00F45A11" w:rsidRPr="00BC43BC"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w:t>
      </w:r>
      <w:proofErr w:type="spellStart"/>
      <w:r w:rsidRPr="00BC43BC">
        <w:rPr>
          <w:i/>
          <w:iCs/>
          <w:color w:val="000000"/>
        </w:rPr>
        <w:t>timeReferenceSFN</w:t>
      </w:r>
      <w:proofErr w:type="spellEnd"/>
      <w:r w:rsidRPr="00BC43BC">
        <w:rPr>
          <w:i/>
          <w:iCs/>
          <w:color w:val="000000"/>
        </w:rPr>
        <w:t xml:space="preserve"> </w:t>
      </w:r>
      <w:r w:rsidRPr="00BC43BC">
        <w:rPr>
          <w:color w:val="000000"/>
        </w:rPr>
        <w:t xml:space="preserve">×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 </w:t>
      </w:r>
      <w:proofErr w:type="spellStart"/>
      <w:r w:rsidRPr="00BC43BC">
        <w:rPr>
          <w:i/>
          <w:iCs/>
          <w:color w:val="000000"/>
        </w:rPr>
        <w:t>timeDomainOffset</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w:t>
      </w:r>
      <w:r w:rsidRPr="00BC43BC">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w:t>
      </w:r>
    </w:p>
    <w:p w14:paraId="660A4848" w14:textId="161E5497" w:rsidR="00F45A11"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p>
    <w:p w14:paraId="7A1C10C9" w14:textId="17773A8E" w:rsidR="00F45A11" w:rsidRPr="00F45A11"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r>
        <w:rPr>
          <w:iCs/>
        </w:rPr>
        <w:t>In the formula, the time reference SFN is based on the downlink timing.</w:t>
      </w:r>
      <w:r w:rsidR="006A5694">
        <w:rPr>
          <w:iCs/>
        </w:rPr>
        <w:t xml:space="preserve"> </w:t>
      </w:r>
      <w:r>
        <w:rPr>
          <w:iCs/>
        </w:rPr>
        <w:t xml:space="preserve">Considering the downlink-uplink timing interaction, we think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E42704">
        <w:rPr>
          <w:iCs/>
        </w:rPr>
        <w:t xml:space="preserve"> </w:t>
      </w:r>
      <w:r>
        <w:rPr>
          <w:iCs/>
        </w:rPr>
        <w:t xml:space="preserve">should be introduced to </w:t>
      </w:r>
      <w:r w:rsidR="006A5694">
        <w:rPr>
          <w:iCs/>
        </w:rPr>
        <w:t>the timing relationship for type 1 configured grant.</w:t>
      </w:r>
      <w:r w:rsidR="00C34545">
        <w:rPr>
          <w:iCs/>
        </w:rPr>
        <w:t xml:space="preserve"> It can be further studied whether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C34545">
        <w:rPr>
          <w:iCs/>
        </w:rPr>
        <w:t xml:space="preserve"> is contained in the type 1 configured grant configuration, or whether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C34545">
        <w:rPr>
          <w:iCs/>
        </w:rPr>
        <w:t xml:space="preserve"> is additionally applied to type 1 configured grant.</w:t>
      </w:r>
    </w:p>
    <w:p w14:paraId="75C4848C" w14:textId="77777777" w:rsidR="00396F3A" w:rsidRPr="00F45A11" w:rsidRDefault="00396F3A" w:rsidP="00BF2C61">
      <w:pPr>
        <w:jc w:val="both"/>
        <w:rPr>
          <w:iCs/>
        </w:rPr>
      </w:pPr>
    </w:p>
    <w:p w14:paraId="305A6F10" w14:textId="15C12632" w:rsidR="00396F3A" w:rsidRPr="00396F3A" w:rsidRDefault="00396F3A" w:rsidP="00BF2C61">
      <w:pPr>
        <w:jc w:val="both"/>
        <w:rPr>
          <w:i/>
          <w:iCs/>
        </w:rPr>
      </w:pPr>
      <w:r w:rsidRPr="001C381A">
        <w:rPr>
          <w:b/>
          <w:i/>
          <w:u w:val="single"/>
        </w:rPr>
        <w:t xml:space="preserve">Proposal </w:t>
      </w:r>
      <w:r>
        <w:rPr>
          <w:b/>
          <w:i/>
          <w:u w:val="single"/>
        </w:rPr>
        <w:t>6</w:t>
      </w:r>
      <w:r w:rsidRPr="001C381A">
        <w:rPr>
          <w:b/>
          <w:i/>
          <w:u w:val="single"/>
        </w:rPr>
        <w:t>:</w:t>
      </w:r>
      <w:r w:rsidRPr="00BF2C61">
        <w:rPr>
          <w:i/>
        </w:rPr>
        <w:t xml:space="preserve"> </w:t>
      </w:r>
      <w:r w:rsidR="00810677">
        <w:rPr>
          <w:i/>
        </w:rPr>
        <w:t>I</w:t>
      </w:r>
      <w:r>
        <w:rPr>
          <w:i/>
        </w:rPr>
        <w:t>ntroduc</w:t>
      </w:r>
      <w:r w:rsidR="00810677">
        <w:rPr>
          <w:i/>
        </w:rPr>
        <w:t>e</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r w:rsidRPr="00396F3A">
        <w:rPr>
          <w:i/>
          <w:iCs/>
          <w:lang w:eastAsia="x-none"/>
        </w:rPr>
        <w:t>to the timing relationship</w:t>
      </w:r>
      <w:r>
        <w:rPr>
          <w:i/>
          <w:iCs/>
          <w:lang w:eastAsia="x-none"/>
        </w:rPr>
        <w:t xml:space="preserve"> for type 1 configured grant.</w:t>
      </w:r>
    </w:p>
    <w:p w14:paraId="0966C725" w14:textId="77777777" w:rsidR="007C6F14" w:rsidRDefault="007C6F14" w:rsidP="00163AAA">
      <w:pPr>
        <w:jc w:val="both"/>
      </w:pPr>
    </w:p>
    <w:p w14:paraId="2896E657" w14:textId="2DF29AD0" w:rsidR="00854A60" w:rsidRPr="00A6576F" w:rsidRDefault="009C5A97" w:rsidP="00FB330B">
      <w:pPr>
        <w:pStyle w:val="Heading1"/>
      </w:pPr>
      <w:r w:rsidRPr="00A6576F">
        <w:t>Conclusion</w:t>
      </w:r>
    </w:p>
    <w:p w14:paraId="1C116919" w14:textId="218A7A7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proposals are as follows: </w:t>
      </w:r>
    </w:p>
    <w:p w14:paraId="30113A67" w14:textId="1A189422" w:rsidR="00CA253C" w:rsidRDefault="00CA253C" w:rsidP="009C0798">
      <w:pPr>
        <w:jc w:val="both"/>
      </w:pPr>
    </w:p>
    <w:p w14:paraId="147D62A2" w14:textId="77777777" w:rsidR="00FC13DD" w:rsidRDefault="00FC13DD" w:rsidP="00FC13DD">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Pr>
          <w:i/>
        </w:rPr>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in initial access.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Pr>
          <w:i/>
        </w:rPr>
        <w:t>is explicitly indicated in system information.</w:t>
      </w:r>
    </w:p>
    <w:p w14:paraId="38FD2DCF" w14:textId="77777777" w:rsidR="00FD4C3F" w:rsidRDefault="00FD4C3F" w:rsidP="00FD4C3F">
      <w:pPr>
        <w:jc w:val="both"/>
        <w:rPr>
          <w:i/>
        </w:rPr>
      </w:pPr>
    </w:p>
    <w:p w14:paraId="3AD4C7A9" w14:textId="7C6CB798" w:rsidR="00FC13DD" w:rsidRDefault="00487F3C" w:rsidP="00FC13DD">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A UE specific or a beam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after initial access. </w:t>
      </w:r>
    </w:p>
    <w:p w14:paraId="1957F1FA" w14:textId="64EDB856" w:rsidR="00FC13DD" w:rsidRPr="00FC13DD" w:rsidRDefault="00FC13DD" w:rsidP="00FC13DD">
      <w:pPr>
        <w:jc w:val="both"/>
        <w:rPr>
          <w:bCs/>
          <w:iCs/>
        </w:rPr>
      </w:pPr>
    </w:p>
    <w:p w14:paraId="23648B71" w14:textId="634641D2" w:rsidR="00FC13DD" w:rsidRDefault="00FC13DD" w:rsidP="00FC13DD">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RAN1 strives to reduce the signaling overhead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w:t>
      </w:r>
    </w:p>
    <w:p w14:paraId="3C03AC7E" w14:textId="509F455A" w:rsidR="00FD4C3F" w:rsidRDefault="00FD4C3F" w:rsidP="00FD4C3F">
      <w:pPr>
        <w:jc w:val="both"/>
        <w:rPr>
          <w:i/>
        </w:rPr>
      </w:pPr>
    </w:p>
    <w:p w14:paraId="38FF1541" w14:textId="77777777" w:rsidR="00AA332E" w:rsidRDefault="00AA332E" w:rsidP="00AA332E">
      <w:pPr>
        <w:jc w:val="both"/>
        <w:rPr>
          <w:i/>
        </w:rPr>
      </w:pPr>
      <w:r w:rsidRPr="001C381A">
        <w:rPr>
          <w:b/>
          <w:i/>
          <w:u w:val="single"/>
        </w:rPr>
        <w:t xml:space="preserve">Proposal </w:t>
      </w:r>
      <w:r>
        <w:rPr>
          <w:b/>
          <w:i/>
          <w:u w:val="single"/>
        </w:rPr>
        <w:t>4</w:t>
      </w:r>
      <w:r w:rsidRPr="001C381A">
        <w:rPr>
          <w:b/>
          <w:i/>
          <w:u w:val="single"/>
        </w:rPr>
        <w:t>:</w:t>
      </w:r>
      <w:r w:rsidRPr="00BF2C61">
        <w:rPr>
          <w:i/>
        </w:rPr>
        <w:t xml:space="preserve"> </w:t>
      </w:r>
      <w:r w:rsidRPr="00496E25">
        <w:rPr>
          <w:i/>
        </w:rPr>
        <w:t>On MAC CE timing relationship,</w:t>
      </w:r>
      <w:r>
        <w:rPr>
          <w:i/>
        </w:rPr>
        <w:t xml:space="preserve"> UE assumes UL MAC CE command is activated 3 </w:t>
      </w:r>
      <w:proofErr w:type="spellStart"/>
      <w:r>
        <w:rPr>
          <w:i/>
        </w:rPr>
        <w:t>ms</w:t>
      </w:r>
      <w:proofErr w:type="spellEnd"/>
      <w:r>
        <w:rPr>
          <w:i/>
        </w:rPr>
        <w:t xml:space="preserve"> after it transmits HARQ-ACK corresponding to a received PDSCH carrying the UL MAC CE command.</w:t>
      </w:r>
    </w:p>
    <w:p w14:paraId="09345DCC" w14:textId="77777777" w:rsidR="00AA332E" w:rsidRDefault="00AA332E" w:rsidP="00FD4C3F">
      <w:pPr>
        <w:jc w:val="both"/>
        <w:rPr>
          <w:i/>
        </w:rPr>
      </w:pPr>
    </w:p>
    <w:p w14:paraId="49687B33" w14:textId="77777777" w:rsidR="00BC43BC" w:rsidRDefault="00BC43BC" w:rsidP="00BC43BC">
      <w:pPr>
        <w:jc w:val="both"/>
        <w:rPr>
          <w:i/>
        </w:rPr>
      </w:pPr>
      <w:r w:rsidRPr="001C381A">
        <w:rPr>
          <w:b/>
          <w:i/>
          <w:u w:val="single"/>
        </w:rPr>
        <w:t xml:space="preserve">Proposal </w:t>
      </w:r>
      <w:r>
        <w:rPr>
          <w:b/>
          <w:i/>
          <w:u w:val="single"/>
        </w:rPr>
        <w:t>5</w:t>
      </w:r>
      <w:r w:rsidRPr="001C381A">
        <w:rPr>
          <w:b/>
          <w:i/>
          <w:u w:val="single"/>
        </w:rPr>
        <w:t>:</w:t>
      </w:r>
      <w:r w:rsidRPr="00BF2C61">
        <w:rPr>
          <w:i/>
        </w:rPr>
        <w:t xml:space="preserve"> </w:t>
      </w:r>
      <w:r w:rsidRPr="00496E25">
        <w:rPr>
          <w:i/>
        </w:rPr>
        <w:t>On MAC CE timing relationship,</w:t>
      </w:r>
      <w:r>
        <w:rPr>
          <w:i/>
        </w:rPr>
        <w:t xml:space="preserve"> </w:t>
      </w:r>
      <w:r w:rsidRPr="00496E25">
        <w:rPr>
          <w:i/>
        </w:rPr>
        <w:t xml:space="preserve">UE assumes </w:t>
      </w:r>
      <w:r>
        <w:rPr>
          <w:i/>
        </w:rPr>
        <w:t xml:space="preserve">DL </w:t>
      </w:r>
      <w:r w:rsidRPr="00496E25">
        <w:rPr>
          <w:i/>
        </w:rPr>
        <w:t>MAC CE command is acti</w:t>
      </w:r>
      <w:r>
        <w:rPr>
          <w:i/>
        </w:rPr>
        <w:t>vated</w:t>
      </w:r>
      <w:r w:rsidRPr="00496E25">
        <w:rPr>
          <w:i/>
        </w:rPr>
        <w:t xml:space="preserve"> Y </w:t>
      </w:r>
      <w:proofErr w:type="spellStart"/>
      <w:r w:rsidRPr="00496E25">
        <w:rPr>
          <w:i/>
        </w:rPr>
        <w:t>ms</w:t>
      </w:r>
      <w:proofErr w:type="spellEnd"/>
      <w:r w:rsidRPr="00496E25">
        <w:rPr>
          <w:i/>
        </w:rPr>
        <w:t xml:space="preserve"> after it transmits HARQ</w:t>
      </w:r>
      <w:r>
        <w:rPr>
          <w:i/>
        </w:rPr>
        <w:t>-</w:t>
      </w:r>
      <w:r w:rsidRPr="00496E25">
        <w:rPr>
          <w:i/>
        </w:rPr>
        <w:t>ACK corresponding to a received PDSCH carrying the</w:t>
      </w:r>
      <w:r>
        <w:rPr>
          <w:i/>
        </w:rPr>
        <w:t xml:space="preserve"> DL</w:t>
      </w:r>
      <w:r w:rsidRPr="00496E25">
        <w:rPr>
          <w:i/>
        </w:rPr>
        <w:t xml:space="preserve"> MAC CE command</w:t>
      </w:r>
      <w:r>
        <w:rPr>
          <w:i/>
        </w:rPr>
        <w:t>. The value Y is equal to</w:t>
      </w:r>
      <m:oMath>
        <m:sSubSup>
          <m:sSubSupPr>
            <m:ctrlPr>
              <w:rPr>
                <w:rFonts w:ascii="Cambria Math" w:hAnsi="Cambria Math"/>
                <w:i/>
                <w:iCs/>
              </w:rPr>
            </m:ctrlPr>
          </m:sSubSupPr>
          <m:e>
            <m:r>
              <w:rPr>
                <w:rFonts w:ascii="Cambria Math" w:hAnsi="Cambria Math"/>
              </w:rPr>
              <m:t xml:space="preserve"> K</m:t>
            </m:r>
          </m:e>
          <m:sub>
            <m:r>
              <w:rPr>
                <w:rFonts w:ascii="Cambria Math" w:hAnsi="Cambria Math"/>
              </w:rPr>
              <m:t>offset</m:t>
            </m:r>
          </m:sub>
          <m:sup>
            <m:r>
              <w:rPr>
                <w:rFonts w:ascii="Cambria Math" w:hAnsi="Cambria Math"/>
              </w:rPr>
              <m:t>'</m:t>
            </m:r>
          </m:sup>
        </m:sSubSup>
        <m:r>
          <w:rPr>
            <w:rFonts w:ascii="Cambria Math" w:hAnsi="Cambria Math"/>
          </w:rPr>
          <m:t>+X</m:t>
        </m:r>
      </m:oMath>
      <w:r>
        <w:rPr>
          <w:i/>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the absolute time converted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and X is less than 3 ms.</w:t>
      </w:r>
    </w:p>
    <w:p w14:paraId="2188F3A7" w14:textId="1DF81753" w:rsidR="00E42704" w:rsidRDefault="00E42704" w:rsidP="00B42176">
      <w:pPr>
        <w:jc w:val="both"/>
        <w:rPr>
          <w:i/>
        </w:rPr>
      </w:pPr>
    </w:p>
    <w:p w14:paraId="0B6B3390" w14:textId="208A0E18" w:rsidR="00E42704" w:rsidRPr="00396F3A" w:rsidRDefault="00E42704" w:rsidP="00E42704">
      <w:pPr>
        <w:jc w:val="both"/>
        <w:rPr>
          <w:i/>
          <w:iCs/>
        </w:rPr>
      </w:pPr>
      <w:r w:rsidRPr="001C381A">
        <w:rPr>
          <w:b/>
          <w:i/>
          <w:u w:val="single"/>
        </w:rPr>
        <w:t xml:space="preserve">Proposal </w:t>
      </w:r>
      <w:r>
        <w:rPr>
          <w:b/>
          <w:i/>
          <w:u w:val="single"/>
        </w:rPr>
        <w:t>6</w:t>
      </w:r>
      <w:r w:rsidRPr="001C381A">
        <w:rPr>
          <w:b/>
          <w:i/>
          <w:u w:val="single"/>
        </w:rPr>
        <w:t>:</w:t>
      </w:r>
      <w:r w:rsidRPr="00BF2C61">
        <w:rPr>
          <w:i/>
        </w:rPr>
        <w:t xml:space="preserve"> </w:t>
      </w:r>
      <w:r w:rsidR="00810677">
        <w:rPr>
          <w:i/>
        </w:rPr>
        <w:t>Introduce</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r w:rsidRPr="00396F3A">
        <w:rPr>
          <w:i/>
          <w:iCs/>
          <w:lang w:eastAsia="x-none"/>
        </w:rPr>
        <w:t>to the timing relationship</w:t>
      </w:r>
      <w:r>
        <w:rPr>
          <w:i/>
          <w:iCs/>
          <w:lang w:eastAsia="x-none"/>
        </w:rPr>
        <w:t xml:space="preserve"> for type 1 configured grant.</w:t>
      </w:r>
    </w:p>
    <w:p w14:paraId="51A393D5" w14:textId="77777777" w:rsidR="00E42704" w:rsidRPr="00FD4C3F" w:rsidRDefault="00E42704" w:rsidP="00B42176">
      <w:pPr>
        <w:jc w:val="both"/>
        <w:rPr>
          <w:i/>
        </w:rPr>
      </w:pPr>
    </w:p>
    <w:p w14:paraId="2E75F001" w14:textId="77777777" w:rsidR="007E70BB" w:rsidRPr="00A6576F" w:rsidRDefault="005C63AE" w:rsidP="007E70BB">
      <w:pPr>
        <w:pStyle w:val="Heading1"/>
      </w:pPr>
      <w:r w:rsidRPr="00A6576F">
        <w:t>References</w:t>
      </w:r>
    </w:p>
    <w:p w14:paraId="0449C24B" w14:textId="77777777"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861923"/>
      <w:bookmarkStart w:id="3" w:name="_Ref30519541"/>
      <w:bookmarkStart w:id="4" w:name="_Ref30499280"/>
      <w:r>
        <w:t>RP-201256, Solutions for NR to support non-terrestrial networks (NTN), Jun. 2020.</w:t>
      </w:r>
      <w:bookmarkEnd w:id="2"/>
      <w:r>
        <w:t xml:space="preserve"> </w:t>
      </w:r>
    </w:p>
    <w:p w14:paraId="02F78E54" w14:textId="5691FB80"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Start w:id="6" w:name="_Ref46864744"/>
      <w:r>
        <w:t>R1-2007074, “Feature lead summary on timing relationship enhancements,” Aug. 2020.</w:t>
      </w:r>
      <w:bookmarkEnd w:id="5"/>
      <w:r>
        <w:t xml:space="preserve">  </w:t>
      </w:r>
    </w:p>
    <w:p w14:paraId="6E1BE54F" w14:textId="5B08F4FD"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r>
        <w:t>Chairman’s Notes, 3GPP TSG RAN1 WG1 #102-e Meeting, Aug. 2020.</w:t>
      </w:r>
      <w:bookmarkEnd w:id="7"/>
    </w:p>
    <w:p w14:paraId="3C5CB47C" w14:textId="479BBD8E" w:rsidR="00FD4C3F" w:rsidRPr="00175F67" w:rsidRDefault="008D0698" w:rsidP="00175F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50136235"/>
      <w:r w:rsidRPr="008D0698">
        <w:t>3GPP TR 38.821, Solution for NR to support non terrestrial networks (NTN), v. 16.2.0, Dec. 2019.</w:t>
      </w:r>
      <w:bookmarkEnd w:id="3"/>
      <w:bookmarkEnd w:id="4"/>
      <w:bookmarkEnd w:id="6"/>
      <w:bookmarkEnd w:id="8"/>
    </w:p>
    <w:sectPr w:rsidR="00FD4C3F"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7407F" w14:textId="77777777" w:rsidR="00CE47EF" w:rsidRDefault="00CE47EF">
      <w:r>
        <w:separator/>
      </w:r>
    </w:p>
  </w:endnote>
  <w:endnote w:type="continuationSeparator" w:id="0">
    <w:p w14:paraId="01AEBBE0" w14:textId="77777777" w:rsidR="00CE47EF" w:rsidRDefault="00CE47EF">
      <w:r>
        <w:continuationSeparator/>
      </w:r>
    </w:p>
  </w:endnote>
  <w:endnote w:type="continuationNotice" w:id="1">
    <w:p w14:paraId="2E573AC3" w14:textId="77777777" w:rsidR="00CE47EF" w:rsidRDefault="00CE4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4803D" w14:textId="77777777" w:rsidR="00CE47EF" w:rsidRDefault="00CE47EF">
      <w:r>
        <w:separator/>
      </w:r>
    </w:p>
  </w:footnote>
  <w:footnote w:type="continuationSeparator" w:id="0">
    <w:p w14:paraId="52971E9A" w14:textId="77777777" w:rsidR="00CE47EF" w:rsidRDefault="00CE47EF">
      <w:r>
        <w:continuationSeparator/>
      </w:r>
    </w:p>
  </w:footnote>
  <w:footnote w:type="continuationNotice" w:id="1">
    <w:p w14:paraId="1A859CEC" w14:textId="77777777" w:rsidR="00CE47EF" w:rsidRDefault="00CE47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17"/>
  </w:num>
  <w:num w:numId="10">
    <w:abstractNumId w:val="0"/>
  </w:num>
  <w:num w:numId="11">
    <w:abstractNumId w:val="22"/>
  </w:num>
  <w:num w:numId="12">
    <w:abstractNumId w:val="3"/>
  </w:num>
  <w:num w:numId="13">
    <w:abstractNumId w:val="19"/>
  </w:num>
  <w:num w:numId="14">
    <w:abstractNumId w:val="13"/>
  </w:num>
  <w:num w:numId="15">
    <w:abstractNumId w:val="23"/>
  </w:num>
  <w:num w:numId="16">
    <w:abstractNumId w:val="25"/>
  </w:num>
  <w:num w:numId="17">
    <w:abstractNumId w:val="7"/>
  </w:num>
  <w:num w:numId="18">
    <w:abstractNumId w:val="21"/>
  </w:num>
  <w:num w:numId="19">
    <w:abstractNumId w:val="10"/>
  </w:num>
  <w:num w:numId="20">
    <w:abstractNumId w:val="6"/>
  </w:num>
  <w:num w:numId="21">
    <w:abstractNumId w:val="18"/>
  </w:num>
  <w:num w:numId="22">
    <w:abstractNumId w:val="4"/>
  </w:num>
  <w:num w:numId="23">
    <w:abstractNumId w:val="16"/>
  </w:num>
  <w:num w:numId="24">
    <w:abstractNumId w:val="2"/>
  </w:num>
  <w:num w:numId="25">
    <w:abstractNumId w:val="5"/>
  </w:num>
  <w:num w:numId="2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2020-10-19T17:39:00Z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